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B650B">
        <w:rPr>
          <w:rFonts w:ascii="Arial" w:hAnsi="Arial" w:cs="Arial"/>
          <w:b/>
          <w:caps/>
          <w:sz w:val="28"/>
          <w:szCs w:val="28"/>
        </w:rPr>
        <w:t>850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B650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B650B">
              <w:rPr>
                <w:rFonts w:ascii="Arial" w:hAnsi="Arial" w:cs="Arial"/>
                <w:sz w:val="20"/>
                <w:szCs w:val="20"/>
              </w:rPr>
              <w:t>Solicita a execução do serviço de tapa-buracos defronte do nº 78 da Rua das Gardênias,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B650B">
        <w:rPr>
          <w:rFonts w:ascii="Arial" w:hAnsi="Arial" w:cs="Arial"/>
        </w:rPr>
        <w:t>à</w:t>
      </w:r>
      <w:r w:rsidR="001B650B" w:rsidRPr="001B650B">
        <w:rPr>
          <w:rFonts w:ascii="Arial" w:hAnsi="Arial" w:cs="Arial"/>
        </w:rPr>
        <w:t xml:space="preserve"> execução do serviço de tapa-buracos defronte do nº 78 da Rua das Gardênias, no Jardim Santo Antonio da Boa Vista.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B650B">
        <w:rPr>
          <w:rFonts w:ascii="Arial" w:hAnsi="Arial" w:cs="Arial"/>
        </w:rPr>
        <w:t xml:space="preserve">4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B650B" w:rsidRDefault="001B65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B650B" w:rsidRPr="00A34F2C" w:rsidRDefault="001B650B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B650B" w:rsidRDefault="001B650B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B650B" w:rsidRPr="00A34F2C" w:rsidRDefault="001B650B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6D9" w:rsidRDefault="005326D9">
      <w:r>
        <w:separator/>
      </w:r>
    </w:p>
  </w:endnote>
  <w:endnote w:type="continuationSeparator" w:id="0">
    <w:p w:rsidR="005326D9" w:rsidRDefault="00532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6D9" w:rsidRDefault="005326D9">
      <w:r>
        <w:separator/>
      </w:r>
    </w:p>
  </w:footnote>
  <w:footnote w:type="continuationSeparator" w:id="0">
    <w:p w:rsidR="005326D9" w:rsidRDefault="00532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B650B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26D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73F3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AF229-704A-4427-BAC7-35B7DF0A1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2018-04-02T13:43:00Z</dcterms:created>
  <dcterms:modified xsi:type="dcterms:W3CDTF">2018-04-02T13:44:00Z</dcterms:modified>
</cp:coreProperties>
</file>